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B5" w:rsidRPr="003173B5" w:rsidRDefault="003173B5" w:rsidP="003173B5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</w:pPr>
      <w:r w:rsidRPr="003173B5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  <w:t xml:space="preserve">Администрация </w:t>
      </w:r>
      <w:proofErr w:type="spellStart"/>
      <w:r w:rsidRPr="003173B5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  <w:t>Левашинского</w:t>
      </w:r>
      <w:proofErr w:type="spellEnd"/>
      <w:r w:rsidRPr="003173B5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  <w:t xml:space="preserve"> района </w:t>
      </w:r>
      <w:r w:rsidR="003334E5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  <w:t>доводит до вашего сведения</w:t>
      </w:r>
      <w:proofErr w:type="gramStart"/>
      <w:r w:rsidR="003334E5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  <w:t xml:space="preserve"> </w:t>
      </w:r>
      <w:r w:rsidRPr="003173B5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  <w:t xml:space="preserve"> ,</w:t>
      </w:r>
      <w:proofErr w:type="gramEnd"/>
      <w:r w:rsidRPr="003173B5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  <w:t>что в связи с завершением переходного пятилетнего этапа проведения специальной оценки труда СОУТ поступают обращения и вопросы у представителей микро и малого бизнеса и индивидуального предпринимательства по проведения СОУТ</w:t>
      </w:r>
    </w:p>
    <w:p w:rsidR="003173B5" w:rsidRPr="003173B5" w:rsidRDefault="003173B5" w:rsidP="003173B5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</w:pPr>
      <w:r w:rsidRPr="003173B5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  <w:t>Разъяснения Минтруда России по вопросу проведения специальной оценки условий труда в организациях микро- и малого бизнеса и у индивидуальных предпринимателей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1. В соответствии с Федеральным законом от 28 декабря 2013 г. № 426-ФЗ «О специальной оценке условий труда» специальная оценка условий труда проводится </w:t>
      </w:r>
      <w:r w:rsidRPr="003173B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 всех работодателей</w:t>
      </w: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2. В соответствии с Трудовым кодексом Российской Федерации </w:t>
      </w:r>
      <w:r w:rsidRPr="003173B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работодатель</w:t>
      </w: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 – физическое либо юридическое лицо (организация), </w:t>
      </w:r>
      <w:r w:rsidRPr="003173B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вступившее в трудовые отношения</w:t>
      </w: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 с работником.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3. В случае</w:t>
      </w:r>
      <w:proofErr w:type="gramStart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proofErr w:type="gramEnd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 xml:space="preserve"> если у индивидуального предпринимателя отсутствуют наемные по трудовому договору работники, то специальная оценка у него </w:t>
      </w:r>
      <w:r w:rsidRPr="003173B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не проводится.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4. В случае</w:t>
      </w:r>
      <w:proofErr w:type="gramStart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proofErr w:type="gramEnd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 xml:space="preserve"> если индивидуальный предприниматель привлекает специалистов (бухгалтеров, юристов и т.п.) на условиях </w:t>
      </w:r>
      <w:proofErr w:type="spellStart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аутсорсинга</w:t>
      </w:r>
      <w:proofErr w:type="spellEnd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 xml:space="preserve">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 </w:t>
      </w:r>
      <w:r w:rsidRPr="003173B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не проводится.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5. В отношении рабочих мест, на которых вредные и (или) опасные производственные факторы </w:t>
      </w:r>
      <w:r w:rsidRPr="003173B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по результатам специальной оценки условий труда не выявлены,</w:t>
      </w: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 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 </w:t>
      </w:r>
      <w:r w:rsidRPr="003173B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10</w:t>
      </w: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 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 xml:space="preserve">Декларация может быть подана дистанционно на сайте </w:t>
      </w:r>
      <w:proofErr w:type="spellStart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Роструда</w:t>
      </w:r>
      <w:proofErr w:type="spellEnd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 xml:space="preserve"> в сети «Интернет» </w:t>
      </w:r>
      <w:hyperlink r:id="rId4" w:history="1">
        <w:r w:rsidRPr="003173B5">
          <w:rPr>
            <w:rFonts w:ascii="Helvetica" w:eastAsia="Times New Roman" w:hAnsi="Helvetica" w:cs="Helvetica"/>
            <w:color w:val="337AB7"/>
            <w:sz w:val="24"/>
            <w:szCs w:val="24"/>
          </w:rPr>
          <w:t>https://www.rostrud.ru/</w:t>
        </w:r>
      </w:hyperlink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 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6. 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– декабрь 2019 года.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7. В целях контроля за соблюдением работодателем Федерального закона «О специальной оценке условий труда» Минтрудом России совместно с Федеральной службой по труду и занятости в 2019 году планируется реализация </w:t>
      </w:r>
      <w:proofErr w:type="gramStart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механизма предупреждения нарушений обязательных требований законодательства</w:t>
      </w:r>
      <w:proofErr w:type="gramEnd"/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 xml:space="preserve"> о специальной оценке условий труда.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правонарушениях.</w:t>
      </w:r>
    </w:p>
    <w:p w:rsidR="003173B5" w:rsidRPr="003173B5" w:rsidRDefault="003173B5" w:rsidP="003173B5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173B5">
        <w:rPr>
          <w:rFonts w:ascii="Helvetica" w:eastAsia="Times New Roman" w:hAnsi="Helvetica" w:cs="Helvetica"/>
          <w:color w:val="333333"/>
          <w:sz w:val="24"/>
          <w:szCs w:val="24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000000" w:rsidRPr="003334E5" w:rsidRDefault="003334E5">
      <w:pPr>
        <w:rPr>
          <w:b/>
          <w:sz w:val="28"/>
          <w:szCs w:val="28"/>
        </w:rPr>
      </w:pPr>
      <w:r w:rsidRPr="003334E5">
        <w:rPr>
          <w:b/>
          <w:sz w:val="28"/>
          <w:szCs w:val="28"/>
        </w:rPr>
        <w:t>Инспектор по труду  Администрации МР «</w:t>
      </w:r>
      <w:proofErr w:type="spellStart"/>
      <w:r w:rsidRPr="003334E5">
        <w:rPr>
          <w:b/>
          <w:sz w:val="28"/>
          <w:szCs w:val="28"/>
        </w:rPr>
        <w:t>Левашинский</w:t>
      </w:r>
      <w:proofErr w:type="spellEnd"/>
      <w:r w:rsidRPr="003334E5">
        <w:rPr>
          <w:b/>
          <w:sz w:val="28"/>
          <w:szCs w:val="28"/>
        </w:rPr>
        <w:t xml:space="preserve"> район»</w:t>
      </w:r>
    </w:p>
    <w:p w:rsidR="003334E5" w:rsidRPr="003334E5" w:rsidRDefault="003334E5">
      <w:pPr>
        <w:rPr>
          <w:b/>
          <w:sz w:val="28"/>
          <w:szCs w:val="28"/>
        </w:rPr>
      </w:pPr>
      <w:proofErr w:type="spellStart"/>
      <w:r w:rsidRPr="003334E5">
        <w:rPr>
          <w:b/>
          <w:sz w:val="28"/>
          <w:szCs w:val="28"/>
        </w:rPr>
        <w:t>Ярахмедов</w:t>
      </w:r>
      <w:proofErr w:type="spellEnd"/>
      <w:r w:rsidRPr="003334E5">
        <w:rPr>
          <w:b/>
          <w:sz w:val="28"/>
          <w:szCs w:val="28"/>
        </w:rPr>
        <w:t xml:space="preserve"> </w:t>
      </w:r>
      <w:proofErr w:type="gramStart"/>
      <w:r w:rsidRPr="003334E5">
        <w:rPr>
          <w:b/>
          <w:sz w:val="28"/>
          <w:szCs w:val="28"/>
        </w:rPr>
        <w:t>Ш</w:t>
      </w:r>
      <w:proofErr w:type="gramEnd"/>
      <w:r w:rsidRPr="003334E5">
        <w:rPr>
          <w:b/>
          <w:sz w:val="28"/>
          <w:szCs w:val="28"/>
        </w:rPr>
        <w:t xml:space="preserve"> Р</w:t>
      </w:r>
    </w:p>
    <w:sectPr w:rsidR="003334E5" w:rsidRPr="0033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3B5"/>
    <w:rsid w:val="003173B5"/>
    <w:rsid w:val="0033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3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ge-date">
    <w:name w:val="page-date"/>
    <w:basedOn w:val="a"/>
    <w:rsid w:val="0031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1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3B5"/>
    <w:rPr>
      <w:b/>
      <w:bCs/>
    </w:rPr>
  </w:style>
  <w:style w:type="character" w:styleId="a5">
    <w:name w:val="Hyperlink"/>
    <w:basedOn w:val="a0"/>
    <w:uiPriority w:val="99"/>
    <w:semiHidden/>
    <w:unhideWhenUsed/>
    <w:rsid w:val="00317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cp:lastPrinted>2019-03-20T05:18:00Z</cp:lastPrinted>
  <dcterms:created xsi:type="dcterms:W3CDTF">2019-03-20T05:10:00Z</dcterms:created>
  <dcterms:modified xsi:type="dcterms:W3CDTF">2019-03-20T05:52:00Z</dcterms:modified>
</cp:coreProperties>
</file>